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3DBC" w:rsidRDefault="00A93DBC" w:rsidP="00A93DBC">
      <w:pPr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7E28B7">
        <w:rPr>
          <w:rFonts w:ascii="Times New Roman" w:hAnsi="Times New Roman" w:cs="Times New Roman"/>
          <w:b/>
          <w:sz w:val="36"/>
          <w:szCs w:val="36"/>
          <w:lang w:val="ru-RU"/>
        </w:rPr>
        <w:t xml:space="preserve">Техническое описание </w:t>
      </w:r>
      <w:r>
        <w:rPr>
          <w:rFonts w:ascii="Times New Roman" w:hAnsi="Times New Roman" w:cs="Times New Roman"/>
          <w:b/>
          <w:sz w:val="36"/>
          <w:szCs w:val="36"/>
          <w:lang w:val="ru-RU"/>
        </w:rPr>
        <w:t>семейства</w:t>
      </w:r>
      <w:r w:rsidRPr="007E28B7"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</w:p>
    <w:p w:rsidR="00A93DBC" w:rsidRPr="00FA5AFC" w:rsidRDefault="00A93DBC" w:rsidP="00A93DBC">
      <w:pPr>
        <w:spacing w:after="0"/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>«</w:t>
      </w:r>
      <w:r w:rsidR="00B3490B" w:rsidRPr="00B3490B">
        <w:rPr>
          <w:rFonts w:ascii="Times New Roman" w:hAnsi="Times New Roman" w:cs="Times New Roman"/>
          <w:sz w:val="36"/>
          <w:szCs w:val="36"/>
        </w:rPr>
        <w:t>ARBM</w:t>
      </w:r>
      <w:r w:rsidR="00B3490B" w:rsidRPr="00B3490B">
        <w:rPr>
          <w:rFonts w:ascii="Times New Roman" w:hAnsi="Times New Roman" w:cs="Times New Roman"/>
          <w:sz w:val="36"/>
          <w:szCs w:val="36"/>
          <w:lang w:val="ru-RU"/>
        </w:rPr>
        <w:t>_</w:t>
      </w:r>
      <w:proofErr w:type="spellStart"/>
      <w:r w:rsidR="00B3490B" w:rsidRPr="00B3490B">
        <w:rPr>
          <w:rFonts w:ascii="Times New Roman" w:hAnsi="Times New Roman" w:cs="Times New Roman"/>
          <w:sz w:val="36"/>
          <w:szCs w:val="36"/>
          <w:lang w:val="ru-RU"/>
        </w:rPr>
        <w:t>Панель_Управления</w:t>
      </w:r>
      <w:proofErr w:type="spellEnd"/>
      <w:r w:rsidR="00B3490B" w:rsidRPr="00B3490B">
        <w:rPr>
          <w:rFonts w:ascii="Times New Roman" w:hAnsi="Times New Roman" w:cs="Times New Roman"/>
          <w:sz w:val="36"/>
          <w:szCs w:val="36"/>
          <w:lang w:val="ru-RU"/>
        </w:rPr>
        <w:t>_</w:t>
      </w:r>
      <w:r w:rsidR="00B3490B" w:rsidRPr="00B3490B">
        <w:rPr>
          <w:rFonts w:ascii="Times New Roman" w:hAnsi="Times New Roman" w:cs="Times New Roman"/>
          <w:sz w:val="36"/>
          <w:szCs w:val="36"/>
        </w:rPr>
        <w:t>RUBETEK</w:t>
      </w:r>
      <w:r w:rsidR="00B3490B" w:rsidRPr="00B3490B">
        <w:rPr>
          <w:rFonts w:ascii="Times New Roman" w:hAnsi="Times New Roman" w:cs="Times New Roman"/>
          <w:sz w:val="36"/>
          <w:szCs w:val="36"/>
          <w:lang w:val="ru-RU"/>
        </w:rPr>
        <w:t>_</w:t>
      </w:r>
      <w:r w:rsidR="00B3490B" w:rsidRPr="00B3490B">
        <w:rPr>
          <w:rFonts w:ascii="Times New Roman" w:hAnsi="Times New Roman" w:cs="Times New Roman"/>
          <w:sz w:val="36"/>
          <w:szCs w:val="36"/>
        </w:rPr>
        <w:t>RCP</w:t>
      </w:r>
      <w:r w:rsidR="00B3490B" w:rsidRPr="00B3490B">
        <w:rPr>
          <w:rFonts w:ascii="Times New Roman" w:hAnsi="Times New Roman" w:cs="Times New Roman"/>
          <w:sz w:val="36"/>
          <w:szCs w:val="36"/>
          <w:lang w:val="ru-RU"/>
        </w:rPr>
        <w:t>-07_</w:t>
      </w:r>
      <w:r w:rsidR="00B3490B" w:rsidRPr="00B3490B">
        <w:rPr>
          <w:rFonts w:ascii="Times New Roman" w:hAnsi="Times New Roman" w:cs="Times New Roman"/>
          <w:sz w:val="36"/>
          <w:szCs w:val="36"/>
        </w:rPr>
        <w:t>Ru</w:t>
      </w:r>
      <w:r w:rsidR="00B3490B" w:rsidRPr="00B3490B">
        <w:rPr>
          <w:rFonts w:ascii="Times New Roman" w:hAnsi="Times New Roman" w:cs="Times New Roman"/>
          <w:sz w:val="36"/>
          <w:szCs w:val="36"/>
          <w:lang w:val="ru-RU"/>
        </w:rPr>
        <w:t>_11</w:t>
      </w:r>
      <w:r w:rsidR="00FA5AFC">
        <w:rPr>
          <w:rFonts w:ascii="Times New Roman" w:hAnsi="Times New Roman" w:cs="Times New Roman"/>
          <w:sz w:val="36"/>
          <w:szCs w:val="36"/>
          <w:lang w:val="ru-RU"/>
        </w:rPr>
        <w:t>»</w:t>
      </w:r>
    </w:p>
    <w:p w:rsidR="00A93DBC" w:rsidRPr="009854DF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/>
          <w:sz w:val="28"/>
          <w:szCs w:val="28"/>
          <w:lang w:val="ru-RU"/>
        </w:rPr>
        <w:t>Основные преимущества</w:t>
      </w:r>
    </w:p>
    <w:p w:rsidR="00A93DBC" w:rsidRPr="009854DF" w:rsidRDefault="00A93DBC" w:rsidP="00A93DBC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1947545</wp:posOffset>
            </wp:positionH>
            <wp:positionV relativeFrom="paragraph">
              <wp:posOffset>889635</wp:posOffset>
            </wp:positionV>
            <wp:extent cx="2153920" cy="474980"/>
            <wp:effectExtent l="0" t="0" r="0" b="1270"/>
            <wp:wrapNone/>
            <wp:docPr id="7" name="Рисунок 7" descr="Screenshot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reenshot_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920" cy="474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Возможность перемещения условного графического обозначения (УГО) относительно точки вставки семейства (регулируется параметрами «УГО Смещение X» и «УГО Смещение Y»), см. рис. 1 и раздел «Параметры экземпляра» в таблице 2.</w:t>
      </w:r>
      <w:r w:rsidRPr="00C04056">
        <w:rPr>
          <w:noProof/>
          <w:lang w:val="ru-RU" w:eastAsia="ru-RU"/>
        </w:rPr>
        <w:t xml:space="preserve"> </w:t>
      </w:r>
    </w:p>
    <w:p w:rsidR="00A93DBC" w:rsidRPr="00C04056" w:rsidRDefault="00A93DBC" w:rsidP="00A93DBC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A93DBC" w:rsidRPr="00307209" w:rsidRDefault="00A93DBC" w:rsidP="00A93DBC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3834765</wp:posOffset>
            </wp:positionH>
            <wp:positionV relativeFrom="paragraph">
              <wp:posOffset>83820</wp:posOffset>
            </wp:positionV>
            <wp:extent cx="2225040" cy="777240"/>
            <wp:effectExtent l="0" t="0" r="3810" b="3810"/>
            <wp:wrapNone/>
            <wp:docPr id="5" name="Рисунок 5" descr="Screensho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reenshot_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777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5FA6">
        <w:rPr>
          <w:rFonts w:ascii="Times New Roman" w:hAnsi="Times New Roman" w:cs="Times New Roman"/>
          <w:sz w:val="36"/>
          <w:szCs w:val="36"/>
          <w:lang w:val="ru-RU"/>
        </w:rPr>
        <w:t xml:space="preserve">    </w:t>
      </w:r>
      <w:r w:rsidR="00B3490B" w:rsidRPr="00B3490B">
        <w:rPr>
          <w:rFonts w:ascii="Times New Roman" w:hAnsi="Times New Roman" w:cs="Times New Roman"/>
          <w:noProof/>
          <w:sz w:val="36"/>
          <w:szCs w:val="36"/>
          <w:lang w:val="ru-RU"/>
        </w:rPr>
        <w:drawing>
          <wp:inline distT="0" distB="0" distL="0" distR="0" wp14:anchorId="79D82FCE" wp14:editId="75AEF050">
            <wp:extent cx="1655152" cy="857250"/>
            <wp:effectExtent l="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9809" cy="880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DBC" w:rsidRDefault="00A93DBC" w:rsidP="00A93DBC">
      <w:pPr>
        <w:pStyle w:val="a3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Рис. 1. Смещение УГО в горизонтальном и вертикальном направлениях.</w:t>
      </w:r>
    </w:p>
    <w:p w:rsidR="00A93DBC" w:rsidRPr="00C04056" w:rsidRDefault="00A93DBC" w:rsidP="00A93DB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Возможность изменения масштаба УГО (доступны </w:t>
      </w:r>
      <w:proofErr w:type="spellStart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коэф</w:t>
      </w:r>
      <w:proofErr w:type="spellEnd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. масштабирования: 1; 0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,6</w:t>
      </w: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; регулируется параметрами «УГО Масштаб 1 Видимость» и «УГО Масштаб 0,6 Видимость» соответственно), см. рис. 2 и раздел «Параметры экземпляра» в таблице 2.</w:t>
      </w:r>
    </w:p>
    <w:p w:rsidR="00A93DBC" w:rsidRPr="00CD22AA" w:rsidRDefault="00B3490B" w:rsidP="00A93DBC">
      <w:pPr>
        <w:tabs>
          <w:tab w:val="left" w:pos="5850"/>
        </w:tabs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 w:rsidRPr="00B3490B">
        <w:rPr>
          <w:rFonts w:ascii="Times New Roman" w:hAnsi="Times New Roman" w:cs="Times New Roman"/>
          <w:noProof/>
          <w:sz w:val="36"/>
          <w:szCs w:val="36"/>
          <w:lang w:val="ru-RU"/>
        </w:rPr>
        <w:drawing>
          <wp:inline distT="0" distB="0" distL="0" distR="0" wp14:anchorId="2409B8E4" wp14:editId="31DA1102">
            <wp:extent cx="1655152" cy="85725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9809" cy="880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490B">
        <w:rPr>
          <w:rFonts w:ascii="Times New Roman" w:hAnsi="Times New Roman" w:cs="Times New Roman"/>
          <w:noProof/>
          <w:sz w:val="36"/>
          <w:szCs w:val="36"/>
          <w:lang w:val="ru-RU"/>
        </w:rPr>
        <w:drawing>
          <wp:inline distT="0" distB="0" distL="0" distR="0" wp14:anchorId="7ECA1D2D" wp14:editId="2ACE545D">
            <wp:extent cx="1076325" cy="55745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15577" cy="577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DBC" w:rsidRDefault="00A93DBC" w:rsidP="00A93DBC">
      <w:pPr>
        <w:tabs>
          <w:tab w:val="left" w:pos="810"/>
          <w:tab w:val="left" w:pos="6630"/>
        </w:tabs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Рис. 2. Изменение масштаба УГО (</w:t>
      </w:r>
      <w:proofErr w:type="spellStart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коэф</w:t>
      </w:r>
      <w:proofErr w:type="spellEnd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. масштабирования: 1; 0,6).</w:t>
      </w:r>
    </w:p>
    <w:p w:rsidR="00A93DBC" w:rsidRPr="009854DF" w:rsidRDefault="00A93DBC" w:rsidP="00A93DB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LOD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350</w:t>
      </w: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на высоком уровне детализации, см. таблицу 1.</w:t>
      </w:r>
    </w:p>
    <w:p w:rsidR="00A93DBC" w:rsidRPr="009854DF" w:rsidRDefault="00A93DBC" w:rsidP="00A93DB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Наличие всех необходимых параметров для отображения в спецификации оборудования, изделий и материалов - см. раздел «Параметры типа» в таблице 2.</w:t>
      </w:r>
    </w:p>
    <w:p w:rsidR="00A93DBC" w:rsidRPr="00191726" w:rsidRDefault="00A93DBC" w:rsidP="00A93DBC">
      <w:pPr>
        <w:pStyle w:val="a3"/>
        <w:numPr>
          <w:ilvl w:val="0"/>
          <w:numId w:val="1"/>
        </w:numPr>
        <w:tabs>
          <w:tab w:val="left" w:pos="993"/>
          <w:tab w:val="left" w:pos="6630"/>
        </w:tabs>
        <w:spacing w:after="0"/>
        <w:ind w:left="0" w:firstLine="709"/>
        <w:jc w:val="both"/>
        <w:rPr>
          <w:rFonts w:ascii="Times New Roman" w:hAnsi="Times New Roman" w:cs="Times New Roman"/>
          <w:sz w:val="36"/>
          <w:szCs w:val="36"/>
          <w:lang w:val="ru-RU"/>
        </w:rPr>
      </w:pPr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Наличие основных технических параметров, обеспечивающих быстрое получение информации об изделии: </w:t>
      </w:r>
      <w:r>
        <w:rPr>
          <w:rFonts w:ascii="Times New Roman" w:hAnsi="Times New Roman" w:cs="Times New Roman"/>
          <w:bCs/>
          <w:sz w:val="28"/>
          <w:szCs w:val="28"/>
        </w:rPr>
        <w:t>ARBM</w:t>
      </w:r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>_</w:t>
      </w:r>
      <w:proofErr w:type="spellStart"/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>ТП_СПС_Номин</w:t>
      </w:r>
      <w:proofErr w:type="spellEnd"/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>. напряжение питания - см. раздел «Параметры типа» в таблице 2.</w:t>
      </w:r>
    </w:p>
    <w:p w:rsidR="00A93DBC" w:rsidRPr="00A11010" w:rsidRDefault="00A93DBC" w:rsidP="00A93DBC">
      <w:pPr>
        <w:pStyle w:val="a3"/>
        <w:tabs>
          <w:tab w:val="left" w:pos="993"/>
          <w:tab w:val="left" w:pos="6630"/>
        </w:tabs>
        <w:spacing w:after="0"/>
        <w:ind w:left="709"/>
        <w:jc w:val="both"/>
        <w:rPr>
          <w:rFonts w:ascii="Times New Roman" w:hAnsi="Times New Roman" w:cs="Times New Roman"/>
          <w:sz w:val="36"/>
          <w:szCs w:val="36"/>
          <w:lang w:val="ru-RU"/>
        </w:rPr>
      </w:pPr>
    </w:p>
    <w:p w:rsidR="00A93DBC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F2D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Артикулы </w:t>
      </w:r>
      <w:proofErr w:type="spellStart"/>
      <w:r w:rsidRPr="003F2DF0">
        <w:rPr>
          <w:rFonts w:ascii="Times New Roman" w:hAnsi="Times New Roman" w:cs="Times New Roman"/>
          <w:b/>
          <w:sz w:val="28"/>
          <w:szCs w:val="28"/>
          <w:lang w:val="ru-RU"/>
        </w:rPr>
        <w:t>замоделированных</w:t>
      </w:r>
      <w:proofErr w:type="spellEnd"/>
      <w:r w:rsidRPr="003F2D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изделий: </w:t>
      </w:r>
    </w:p>
    <w:p w:rsidR="00A93DBC" w:rsidRDefault="00B3490B" w:rsidP="00B3490B">
      <w:pPr>
        <w:pStyle w:val="a3"/>
        <w:numPr>
          <w:ilvl w:val="0"/>
          <w:numId w:val="2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>RCP-07</w:t>
      </w:r>
    </w:p>
    <w:p w:rsidR="00B3490B" w:rsidRDefault="00B3490B" w:rsidP="00B3490B">
      <w:pPr>
        <w:pStyle w:val="a3"/>
        <w:tabs>
          <w:tab w:val="left" w:pos="993"/>
        </w:tabs>
        <w:ind w:left="108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454403" w:rsidRDefault="00454403" w:rsidP="00B3490B">
      <w:pPr>
        <w:pStyle w:val="a3"/>
        <w:tabs>
          <w:tab w:val="left" w:pos="993"/>
        </w:tabs>
        <w:ind w:left="108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454403" w:rsidRDefault="00454403" w:rsidP="00B3490B">
      <w:pPr>
        <w:pStyle w:val="a3"/>
        <w:tabs>
          <w:tab w:val="left" w:pos="993"/>
        </w:tabs>
        <w:ind w:left="108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454403" w:rsidRPr="00B3490B" w:rsidRDefault="00454403" w:rsidP="00B3490B">
      <w:pPr>
        <w:pStyle w:val="a3"/>
        <w:tabs>
          <w:tab w:val="left" w:pos="993"/>
        </w:tabs>
        <w:ind w:left="108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A93DBC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28B7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Уровень проработки, область применения</w:t>
      </w:r>
    </w:p>
    <w:p w:rsidR="00A93DBC" w:rsidRDefault="00A93DBC" w:rsidP="00A93DB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Данное семейство типа «продукт», разработано для </w:t>
      </w:r>
      <w:r>
        <w:rPr>
          <w:rFonts w:ascii="Times New Roman" w:hAnsi="Times New Roman" w:cs="Times New Roman"/>
          <w:sz w:val="28"/>
          <w:szCs w:val="28"/>
        </w:rPr>
        <w:t>LOD</w:t>
      </w:r>
      <w:r w:rsidRPr="007E28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200 на низком уровне детализации и </w:t>
      </w:r>
      <w:r>
        <w:rPr>
          <w:rFonts w:ascii="Times New Roman" w:hAnsi="Times New Roman" w:cs="Times New Roman"/>
          <w:sz w:val="28"/>
          <w:szCs w:val="28"/>
        </w:rPr>
        <w:t>LOD</w:t>
      </w:r>
      <w:r w:rsidRPr="00231F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350 на среднем и высоком уровнях детализации, предназначено для использования на стадии проектной подготовки и</w:t>
      </w:r>
      <w:r w:rsidRPr="002E2B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относится к категории 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B3490B">
        <w:rPr>
          <w:rFonts w:ascii="Times New Roman" w:hAnsi="Times New Roman" w:cs="Times New Roman"/>
          <w:sz w:val="28"/>
          <w:szCs w:val="28"/>
          <w:lang w:val="ru-RU"/>
        </w:rPr>
        <w:t>Охранная сигнализация</w:t>
      </w:r>
      <w:r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A93DBC" w:rsidRPr="001C6F49" w:rsidRDefault="00A93DBC" w:rsidP="00A93DBC">
      <w:pPr>
        <w:tabs>
          <w:tab w:val="left" w:pos="6630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C6F4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Таблица 1. Отображение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элементов </w:t>
      </w:r>
      <w:r w:rsidRPr="001C6F49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 разных уровнях детализации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506"/>
        <w:gridCol w:w="4416"/>
        <w:gridCol w:w="4759"/>
      </w:tblGrid>
      <w:tr w:rsidR="00454403" w:rsidRPr="00BA6EDF" w:rsidTr="001F5CA4">
        <w:tc>
          <w:tcPr>
            <w:tcW w:w="506" w:type="dxa"/>
          </w:tcPr>
          <w:p w:rsidR="00A93DBC" w:rsidRDefault="00A93DBC" w:rsidP="001F5C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592" w:type="dxa"/>
          </w:tcPr>
          <w:p w:rsidR="00A93DBC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Низкий уровень </w:t>
            </w:r>
          </w:p>
          <w:p w:rsidR="00A93DBC" w:rsidRPr="005C7010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детализации / условное обозначение</w:t>
            </w:r>
          </w:p>
        </w:tc>
        <w:tc>
          <w:tcPr>
            <w:tcW w:w="4395" w:type="dxa"/>
          </w:tcPr>
          <w:p w:rsidR="00A93DBC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высокий</w:t>
            </w: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уровень </w:t>
            </w:r>
          </w:p>
          <w:p w:rsidR="00A93DBC" w:rsidRPr="005C7010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детализации</w:t>
            </w:r>
          </w:p>
        </w:tc>
      </w:tr>
      <w:tr w:rsidR="00454403" w:rsidTr="001F5CA4">
        <w:trPr>
          <w:cantSplit/>
          <w:trHeight w:val="2421"/>
        </w:trPr>
        <w:tc>
          <w:tcPr>
            <w:tcW w:w="506" w:type="dxa"/>
            <w:textDirection w:val="btLr"/>
            <w:vAlign w:val="center"/>
          </w:tcPr>
          <w:p w:rsidR="00A93DBC" w:rsidRPr="005C7010" w:rsidRDefault="00A93DBC" w:rsidP="001F5C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4592" w:type="dxa"/>
            <w:vAlign w:val="center"/>
          </w:tcPr>
          <w:p w:rsidR="00A93DBC" w:rsidRPr="00307209" w:rsidRDefault="00B3490B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90B">
              <w:rPr>
                <w:rFonts w:ascii="Times New Roman" w:hAnsi="Times New Roman" w:cs="Times New Roman"/>
                <w:noProof/>
                <w:sz w:val="36"/>
                <w:szCs w:val="36"/>
                <w:lang w:val="ru-RU"/>
              </w:rPr>
              <w:drawing>
                <wp:inline distT="0" distB="0" distL="0" distR="0" wp14:anchorId="79D82FCE" wp14:editId="75AEF050">
                  <wp:extent cx="1655152" cy="857250"/>
                  <wp:effectExtent l="0" t="0" r="254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9809" cy="880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center"/>
          </w:tcPr>
          <w:p w:rsidR="00A93DBC" w:rsidRDefault="00454403" w:rsidP="00A93DBC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440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36CBD7CC" wp14:editId="5680A264">
                  <wp:extent cx="2485390" cy="366268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8045" cy="390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4403" w:rsidTr="001F5CA4">
        <w:trPr>
          <w:cantSplit/>
          <w:trHeight w:val="1705"/>
        </w:trPr>
        <w:tc>
          <w:tcPr>
            <w:tcW w:w="506" w:type="dxa"/>
            <w:textDirection w:val="btLr"/>
            <w:vAlign w:val="center"/>
          </w:tcPr>
          <w:p w:rsidR="00A93DBC" w:rsidRPr="005C7010" w:rsidRDefault="00A93DBC" w:rsidP="001F5C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Фасад</w:t>
            </w:r>
          </w:p>
        </w:tc>
        <w:tc>
          <w:tcPr>
            <w:tcW w:w="4592" w:type="dxa"/>
            <w:vAlign w:val="center"/>
          </w:tcPr>
          <w:p w:rsidR="00A93DBC" w:rsidRDefault="00A93DBC" w:rsidP="00454403">
            <w:pPr>
              <w:rPr>
                <w:noProof/>
                <w:lang w:val="ru-RU" w:eastAsia="ru-RU"/>
              </w:rPr>
            </w:pPr>
          </w:p>
          <w:p w:rsidR="00A93DBC" w:rsidRDefault="00454403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440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14858B7B" wp14:editId="45412B63">
                  <wp:extent cx="1943100" cy="1263234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1023" cy="12943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center"/>
          </w:tcPr>
          <w:p w:rsidR="00A93DBC" w:rsidRDefault="00454403" w:rsidP="001F5CA4">
            <w:pPr>
              <w:jc w:val="center"/>
              <w:rPr>
                <w:noProof/>
                <w:lang w:val="ru-RU" w:eastAsia="ru-RU"/>
              </w:rPr>
            </w:pPr>
            <w:r w:rsidRPr="00454403">
              <w:rPr>
                <w:noProof/>
                <w:lang w:val="ru-RU" w:eastAsia="ru-RU"/>
              </w:rPr>
              <w:drawing>
                <wp:inline distT="0" distB="0" distL="0" distR="0" wp14:anchorId="78C52129" wp14:editId="01F0B182">
                  <wp:extent cx="2400165" cy="1569128"/>
                  <wp:effectExtent l="0" t="0" r="63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0686" cy="16086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3DBC" w:rsidRDefault="00A93DBC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54403" w:rsidTr="001F5CA4">
        <w:trPr>
          <w:trHeight w:val="3091"/>
        </w:trPr>
        <w:tc>
          <w:tcPr>
            <w:tcW w:w="506" w:type="dxa"/>
            <w:textDirection w:val="btLr"/>
          </w:tcPr>
          <w:p w:rsidR="00A93DBC" w:rsidRPr="005C7010" w:rsidRDefault="00A93DBC" w:rsidP="001F5C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</w:rPr>
              <w:t>3D</w:t>
            </w:r>
          </w:p>
        </w:tc>
        <w:tc>
          <w:tcPr>
            <w:tcW w:w="4592" w:type="dxa"/>
          </w:tcPr>
          <w:p w:rsidR="00A93DBC" w:rsidRDefault="00A93DBC" w:rsidP="001F5C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93DBC" w:rsidRDefault="00454403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440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13584ED0" wp14:editId="75EE2F94">
                  <wp:extent cx="2666365" cy="2206813"/>
                  <wp:effectExtent l="0" t="0" r="635" b="317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4864" cy="223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:rsidR="00A93DBC" w:rsidRDefault="00A93DBC" w:rsidP="001F5C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93DBC" w:rsidRDefault="00454403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440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4617420D" wp14:editId="6A511B26">
                  <wp:extent cx="2885132" cy="2348007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0814" cy="2385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3DBC" w:rsidRDefault="00A93DBC" w:rsidP="00A93DBC">
      <w:pPr>
        <w:tabs>
          <w:tab w:val="left" w:pos="663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3DBC" w:rsidRDefault="00A93DBC" w:rsidP="002E5633">
      <w:pPr>
        <w:tabs>
          <w:tab w:val="left" w:pos="6630"/>
        </w:tabs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54403" w:rsidRDefault="00454403" w:rsidP="002E5633">
      <w:pPr>
        <w:tabs>
          <w:tab w:val="left" w:pos="6630"/>
        </w:tabs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54403" w:rsidRDefault="00454403" w:rsidP="002E5633">
      <w:pPr>
        <w:tabs>
          <w:tab w:val="left" w:pos="6630"/>
        </w:tabs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93DBC" w:rsidRDefault="00A93DBC" w:rsidP="00A93DB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A2C4B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4A2C4B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Основные</w:t>
      </w:r>
      <w:r w:rsidRPr="004A2C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параметры семейства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807"/>
        <w:gridCol w:w="3538"/>
      </w:tblGrid>
      <w:tr w:rsidR="00A93DBC" w:rsidRPr="00C06241" w:rsidTr="001F5CA4">
        <w:trPr>
          <w:trHeight w:val="413"/>
          <w:jc w:val="center"/>
        </w:trPr>
        <w:tc>
          <w:tcPr>
            <w:tcW w:w="5807" w:type="dxa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Параметр</w:t>
            </w:r>
          </w:p>
        </w:tc>
        <w:tc>
          <w:tcPr>
            <w:tcW w:w="3538" w:type="dxa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Описание</w:t>
            </w:r>
          </w:p>
        </w:tc>
      </w:tr>
      <w:tr w:rsidR="00A93DBC" w:rsidRPr="00C06241" w:rsidTr="001F5CA4">
        <w:trPr>
          <w:trHeight w:val="503"/>
          <w:jc w:val="center"/>
        </w:trPr>
        <w:tc>
          <w:tcPr>
            <w:tcW w:w="9345" w:type="dxa"/>
            <w:gridSpan w:val="2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Параметры типа</w:t>
            </w:r>
          </w:p>
        </w:tc>
      </w:tr>
      <w:tr w:rsidR="00A93DBC" w:rsidRPr="00BA6EDF" w:rsidTr="001F5CA4">
        <w:trPr>
          <w:trHeight w:val="973"/>
          <w:jc w:val="center"/>
        </w:trPr>
        <w:tc>
          <w:tcPr>
            <w:tcW w:w="5807" w:type="dxa"/>
          </w:tcPr>
          <w:p w:rsidR="00A93DBC" w:rsidRPr="00C06241" w:rsidRDefault="00A93DBC" w:rsidP="001F5CA4">
            <w:pPr>
              <w:rPr>
                <w:rFonts w:ascii="Calibri" w:eastAsia="Calibri" w:hAnsi="Calibri" w:cs="Times New Roman"/>
                <w:lang w:val="ru-RU"/>
              </w:rPr>
            </w:pPr>
          </w:p>
          <w:p w:rsidR="00A93DBC" w:rsidRPr="00C06241" w:rsidRDefault="008736A8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736A8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1ECA0286" wp14:editId="249BFBBB">
                  <wp:extent cx="1848108" cy="714475"/>
                  <wp:effectExtent l="0" t="0" r="0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8108" cy="7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D22AA" w:rsidRDefault="00A93DBC" w:rsidP="001F5C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C06241">
              <w:rPr>
                <w:rFonts w:ascii="Times New Roman" w:hAnsi="Times New Roman" w:cs="Times New Roman"/>
                <w:sz w:val="20"/>
                <w:szCs w:val="20"/>
              </w:rPr>
              <w:t>ADSK</w:t>
            </w: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Размер_Глубина</w:t>
            </w:r>
            <w:proofErr w:type="spellEnd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»,</w:t>
            </w:r>
          </w:p>
          <w:p w:rsidR="00A93DBC" w:rsidRPr="00CD22AA" w:rsidRDefault="00A93DBC" w:rsidP="001F5C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C06241">
              <w:rPr>
                <w:rFonts w:ascii="Times New Roman" w:hAnsi="Times New Roman" w:cs="Times New Roman"/>
                <w:sz w:val="20"/>
                <w:szCs w:val="20"/>
              </w:rPr>
              <w:t>ADSK</w:t>
            </w: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Размер_Высота</w:t>
            </w:r>
            <w:proofErr w:type="spellEnd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»,</w:t>
            </w:r>
          </w:p>
          <w:p w:rsidR="00A93DBC" w:rsidRPr="00CD22AA" w:rsidRDefault="00A93DBC" w:rsidP="001F5C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C06241">
              <w:rPr>
                <w:rFonts w:ascii="Times New Roman" w:hAnsi="Times New Roman" w:cs="Times New Roman"/>
                <w:sz w:val="20"/>
                <w:szCs w:val="20"/>
              </w:rPr>
              <w:t>ADSK</w:t>
            </w: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Размер_Ширина</w:t>
            </w:r>
            <w:proofErr w:type="spellEnd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»,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размеры извещателя.</w:t>
            </w:r>
          </w:p>
        </w:tc>
      </w:tr>
      <w:tr w:rsidR="00A93DBC" w:rsidRPr="00BA6EDF" w:rsidTr="001F5CA4">
        <w:trPr>
          <w:trHeight w:val="973"/>
          <w:jc w:val="center"/>
        </w:trPr>
        <w:tc>
          <w:tcPr>
            <w:tcW w:w="5807" w:type="dxa"/>
            <w:vAlign w:val="center"/>
          </w:tcPr>
          <w:p w:rsidR="00A93DBC" w:rsidRPr="00C06241" w:rsidRDefault="00FA5AFC" w:rsidP="001F5CA4">
            <w:pPr>
              <w:rPr>
                <w:rFonts w:ascii="Calibri" w:eastAsia="Calibri" w:hAnsi="Calibri" w:cs="Times New Roman"/>
                <w:lang w:val="ru-RU"/>
              </w:rPr>
            </w:pPr>
            <w:r w:rsidRPr="00FA5AFC">
              <w:rPr>
                <w:rFonts w:ascii="Calibri" w:eastAsia="Calibri" w:hAnsi="Calibri" w:cs="Times New Roman"/>
                <w:noProof/>
                <w:lang w:val="ru-RU"/>
              </w:rPr>
              <w:drawing>
                <wp:inline distT="0" distB="0" distL="0" distR="0" wp14:anchorId="42D23ACC" wp14:editId="7DC402B6">
                  <wp:extent cx="2009775" cy="552450"/>
                  <wp:effectExtent l="0" t="0" r="9525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/>
                          <a:srcRect r="10212" b="57037"/>
                          <a:stretch/>
                        </pic:blipFill>
                        <pic:spPr bwMode="auto">
                          <a:xfrm>
                            <a:off x="0" y="0"/>
                            <a:ext cx="2010055" cy="5525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FA47A4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AER_ТП_СПС_Номин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:rsidR="00A93DBC" w:rsidRPr="00FA47A4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напряжение питания» -</w:t>
            </w:r>
          </w:p>
          <w:p w:rsidR="00A93DBC" w:rsidRPr="00FA47A4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номинальное напряжение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электрической цепи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:rsidR="000D5B7F" w:rsidRPr="00CD22AA" w:rsidRDefault="00A93DBC" w:rsidP="002E5633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AER_ТП_СПС_Пост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. ток потреб. в 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деж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 режиме» - ток потребления в дежурном режиме.</w:t>
            </w:r>
          </w:p>
        </w:tc>
      </w:tr>
      <w:tr w:rsidR="00A93DBC" w:rsidRPr="00BA6EDF" w:rsidTr="001F5CA4">
        <w:trPr>
          <w:trHeight w:val="3959"/>
          <w:jc w:val="center"/>
        </w:trPr>
        <w:tc>
          <w:tcPr>
            <w:tcW w:w="5807" w:type="dxa"/>
            <w:vAlign w:val="center"/>
          </w:tcPr>
          <w:p w:rsidR="00A93DBC" w:rsidRPr="00C06241" w:rsidRDefault="00BA6EDF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BA6ED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drawing>
                <wp:inline distT="0" distB="0" distL="0" distR="0" wp14:anchorId="6AC68857" wp14:editId="5DF2CCE8">
                  <wp:extent cx="2743583" cy="2772162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583" cy="2772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38" w:type="dxa"/>
          </w:tcPr>
          <w:p w:rsidR="00A93DBC" w:rsidRPr="00D162C7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«ADSK_URL документации изделия», «ADSK_URL страницы изделия»,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ADSK_Единица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измерения»,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ADSK_Завод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-изготовитель»,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ADSK_Код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изделия»,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ADSK_Марка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ADSK_Масса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ADSK_Наименование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», «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ADSK_Наименование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краткое», </w:t>
            </w:r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ADSK_Позиция</w:t>
            </w:r>
            <w:proofErr w:type="spellEnd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 и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ADSK_Примечание</w:t>
            </w:r>
            <w:proofErr w:type="spellEnd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</w:t>
            </w:r>
            <w:r w:rsidRPr="00CD22A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содержат данные о типоразмере.</w:t>
            </w:r>
          </w:p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ПС_Имя</w:t>
            </w:r>
            <w:proofErr w:type="spellEnd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изделия» содержит маркировку извещателя на схеме подключения.</w:t>
            </w:r>
          </w:p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ARBM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_ПСБ_БЦО» содержит буквенно-цифровое обозначение.</w:t>
            </w:r>
          </w:p>
          <w:p w:rsidR="00A93DBC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ПП_Раздел</w:t>
            </w:r>
            <w:proofErr w:type="spellEnd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спецификации</w:t>
            </w:r>
            <w:r w:rsidRPr="00A661C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ОИМ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 указывает, к какому разделу спецификации относится семейство (может использоваться при создании спецификации).</w:t>
            </w:r>
          </w:p>
          <w:p w:rsidR="00A661C6" w:rsidRPr="00A661C6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AER_ПП_Раздел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проекта» указывает, к какому разделу проекта относится семейство (может использоваться при создании спецификации).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BA6EDF" w:rsidTr="001F5CA4">
        <w:trPr>
          <w:trHeight w:val="2336"/>
          <w:jc w:val="center"/>
        </w:trPr>
        <w:tc>
          <w:tcPr>
            <w:tcW w:w="5807" w:type="dxa"/>
            <w:vAlign w:val="center"/>
          </w:tcPr>
          <w:p w:rsidR="00A93DBC" w:rsidRPr="00C06241" w:rsidRDefault="00FA5AF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A5AFC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66FCCD41" wp14:editId="3CFAA53D">
                  <wp:extent cx="2753109" cy="1448002"/>
                  <wp:effectExtent l="0" t="0" r="9525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109" cy="1448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AER_ПИ_СПС_Дата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изменения семейств» содержат дату изменения семейства.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 (URL)»,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 (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email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)» и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 (телефон)» содержат информацию о разработчике семейства (модели).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BA6EDF" w:rsidTr="001F5CA4">
        <w:trPr>
          <w:trHeight w:val="2177"/>
          <w:jc w:val="center"/>
        </w:trPr>
        <w:tc>
          <w:tcPr>
            <w:tcW w:w="5807" w:type="dxa"/>
            <w:vAlign w:val="center"/>
          </w:tcPr>
          <w:p w:rsidR="00A93DBC" w:rsidRPr="00C06241" w:rsidRDefault="008736A8" w:rsidP="001F5CA4">
            <w:pPr>
              <w:rPr>
                <w:rFonts w:ascii="Calibri" w:eastAsia="Calibri" w:hAnsi="Calibri" w:cs="Times New Roman"/>
                <w:noProof/>
              </w:rPr>
            </w:pPr>
            <w:r w:rsidRPr="008736A8">
              <w:rPr>
                <w:rFonts w:ascii="Calibri" w:eastAsia="Calibri" w:hAnsi="Calibri" w:cs="Times New Roman"/>
                <w:noProof/>
              </w:rPr>
              <w:lastRenderedPageBreak/>
              <w:drawing>
                <wp:inline distT="0" distB="0" distL="0" distR="0" wp14:anchorId="7E38F8DD" wp14:editId="7BD31DBE">
                  <wp:extent cx="2762636" cy="543001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636" cy="543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«AER_ПП_УГО для ОД на плане» и «AER_ПП_УГО для ОД на схеме/разрезе» содержат изображения УГО для отображения в таблице «Условные обозначения».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C06241" w:rsidTr="001F5CA4">
        <w:trPr>
          <w:trHeight w:val="501"/>
          <w:jc w:val="center"/>
        </w:trPr>
        <w:tc>
          <w:tcPr>
            <w:tcW w:w="9345" w:type="dxa"/>
            <w:gridSpan w:val="2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Параметры экземпляра</w:t>
            </w:r>
          </w:p>
        </w:tc>
      </w:tr>
      <w:tr w:rsidR="00A93DBC" w:rsidRPr="00C06241" w:rsidTr="001F5CA4">
        <w:trPr>
          <w:trHeight w:val="1740"/>
          <w:jc w:val="center"/>
        </w:trPr>
        <w:tc>
          <w:tcPr>
            <w:tcW w:w="5807" w:type="dxa"/>
            <w:vAlign w:val="center"/>
          </w:tcPr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550285" cy="826135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Снимок экрана (172).p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285" cy="826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38" w:type="dxa"/>
          </w:tcPr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«d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</w:t>
            </w: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ед</w:t>
            </w:r>
            <w:proofErr w:type="spellEnd"/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кор</w:t>
            </w:r>
            <w:proofErr w:type="spellEnd"/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.»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,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«В УГО Смещение X», «В УГО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Смещение Y» - управляемые служебные параметры. Задают различные расстояния, положение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УГО, в зависимости от значений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параметров, участвующих в формулах.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C06241" w:rsidTr="001F5CA4">
        <w:trPr>
          <w:jc w:val="center"/>
        </w:trPr>
        <w:tc>
          <w:tcPr>
            <w:tcW w:w="5807" w:type="dxa"/>
            <w:vAlign w:val="center"/>
          </w:tcPr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550285" cy="714375"/>
                  <wp:effectExtent l="0" t="0" r="0" b="9525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Снимок экрана (173).pn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28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38" w:type="dxa"/>
          </w:tcPr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«УГО Смещение X» и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«УГО Смещение Y» - смещение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УГО относительно точки вставки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семейства (ограничение – радиус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смещения до 1000мм).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«d короба» - задает диаметр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подводимого короба к экземпляру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типоразмера (ограничение – d ≤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20мм).</w:t>
            </w:r>
          </w:p>
          <w:p w:rsidR="00A661C6" w:rsidRPr="00A661C6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BA6EDF" w:rsidTr="001F5CA4">
        <w:trPr>
          <w:jc w:val="center"/>
        </w:trPr>
        <w:tc>
          <w:tcPr>
            <w:tcW w:w="5807" w:type="dxa"/>
            <w:vAlign w:val="center"/>
          </w:tcPr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550285" cy="641985"/>
                  <wp:effectExtent l="0" t="0" r="0" b="5715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Снимок экрана (174).pn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285" cy="641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«УГО Масштаб 1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Видимость» и «УГО Масштаб 0.6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Видимость» управляют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включением/выключением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масштаба УГО.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A93DBC" w:rsidTr="001F5CA4">
        <w:trPr>
          <w:jc w:val="center"/>
        </w:trPr>
        <w:tc>
          <w:tcPr>
            <w:tcW w:w="5807" w:type="dxa"/>
            <w:vAlign w:val="center"/>
          </w:tcPr>
          <w:p w:rsidR="00A93DBC" w:rsidRPr="00CD22AA" w:rsidRDefault="00A93DBC" w:rsidP="001F5CA4">
            <w:pPr>
              <w:rPr>
                <w:rFonts w:ascii="Calibri" w:eastAsia="Calibri" w:hAnsi="Calibri" w:cs="Times New Roman"/>
                <w:noProof/>
                <w:lang w:val="ru-RU"/>
              </w:rPr>
            </w:pPr>
          </w:p>
          <w:p w:rsidR="00A93DBC" w:rsidRPr="00CD22AA" w:rsidRDefault="00A661C6" w:rsidP="001F5CA4">
            <w:pPr>
              <w:rPr>
                <w:rFonts w:ascii="Calibri" w:eastAsia="Calibri" w:hAnsi="Calibri" w:cs="Times New Roman"/>
                <w:noProof/>
                <w:lang w:val="ru-RU"/>
              </w:rPr>
            </w:pPr>
            <w:r>
              <w:rPr>
                <w:rFonts w:ascii="Calibri" w:eastAsia="Calibri" w:hAnsi="Calibri" w:cs="Times New Roman"/>
                <w:noProof/>
                <w:lang w:val="ru-RU" w:eastAsia="ru-RU"/>
              </w:rPr>
              <w:drawing>
                <wp:inline distT="0" distB="0" distL="0" distR="0">
                  <wp:extent cx="3550285" cy="214249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Снимок экрана (175).pn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285" cy="2142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06241" w:rsidRDefault="00A93DBC" w:rsidP="001F5C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AER_SP_AdaptationForMarking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</w:t>
            </w:r>
          </w:p>
          <w:p w:rsidR="00A93DBC" w:rsidRDefault="00A93DBC" w:rsidP="001F5C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AER_SP_CircuitName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AER_SP_ElementAltMark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AER_SP_ElementIndex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AER_SP_ElementMark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AER_SP_ElementNumber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-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служебные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AERBIM.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Не изменять вручную.</w:t>
            </w:r>
          </w:p>
          <w:p w:rsidR="00A93DBC" w:rsidRPr="00C06241" w:rsidRDefault="00A93DBC" w:rsidP="00A661C6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A93DBC" w:rsidRDefault="00A93DBC" w:rsidP="00A93DBC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E69B0" w:rsidRDefault="001E69B0" w:rsidP="00A93DBC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E69B0" w:rsidRDefault="001E69B0" w:rsidP="00A93DBC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E69B0" w:rsidRPr="003C5B8E" w:rsidRDefault="001E69B0" w:rsidP="00A93DBC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93DBC" w:rsidRPr="0035623A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5623A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Описание подкатегорий</w:t>
      </w:r>
    </w:p>
    <w:p w:rsidR="00A93DBC" w:rsidRPr="00691C50" w:rsidRDefault="00A93DBC" w:rsidP="00A93DBC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1C50">
        <w:rPr>
          <w:rFonts w:ascii="Times New Roman" w:hAnsi="Times New Roman" w:cs="Times New Roman"/>
          <w:sz w:val="28"/>
          <w:szCs w:val="28"/>
          <w:lang w:val="ru-RU"/>
        </w:rPr>
        <w:t>В семействе используются подкатегории (в категории «</w:t>
      </w:r>
      <w:r w:rsidR="001E69B0">
        <w:rPr>
          <w:rFonts w:ascii="Times New Roman" w:hAnsi="Times New Roman" w:cs="Times New Roman"/>
          <w:sz w:val="28"/>
          <w:szCs w:val="28"/>
          <w:lang w:val="ru-RU"/>
        </w:rPr>
        <w:t>Охранная сигнализация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»):</w:t>
      </w:r>
    </w:p>
    <w:p w:rsidR="00A93DBC" w:rsidRPr="00200ABF" w:rsidRDefault="00A93DBC" w:rsidP="000D5B7F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A</w:t>
      </w:r>
      <w:r>
        <w:rPr>
          <w:rFonts w:ascii="Times New Roman" w:hAnsi="Times New Roman" w:cs="Times New Roman"/>
          <w:sz w:val="28"/>
          <w:szCs w:val="28"/>
        </w:rPr>
        <w:t>RBM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_Корпус</w:t>
      </w:r>
    </w:p>
    <w:p w:rsidR="00FA5AFC" w:rsidRPr="00200ABF" w:rsidRDefault="00A93DBC" w:rsidP="00FA5AFC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A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R</w:t>
      </w:r>
      <w:r>
        <w:rPr>
          <w:rFonts w:ascii="Times New Roman" w:hAnsi="Times New Roman" w:cs="Times New Roman"/>
          <w:sz w:val="28"/>
          <w:szCs w:val="28"/>
        </w:rPr>
        <w:t>BM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_УГО</w:t>
      </w:r>
    </w:p>
    <w:p w:rsidR="00A93DBC" w:rsidRPr="00200ABF" w:rsidRDefault="00A93DBC" w:rsidP="00A93DBC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470D">
        <w:rPr>
          <w:rFonts w:ascii="Times New Roman" w:hAnsi="Times New Roman" w:cs="Times New Roman"/>
          <w:sz w:val="28"/>
          <w:szCs w:val="28"/>
          <w:lang w:val="ru-RU"/>
        </w:rPr>
        <w:t xml:space="preserve">На планах используются вложенные семейства категории 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454403">
        <w:rPr>
          <w:rFonts w:ascii="Times New Roman" w:hAnsi="Times New Roman" w:cs="Times New Roman"/>
          <w:sz w:val="28"/>
          <w:szCs w:val="28"/>
          <w:lang w:val="ru-RU"/>
        </w:rPr>
        <w:t>Охранная сигнализация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, «Типовые аннотации»</w:t>
      </w:r>
    </w:p>
    <w:p w:rsidR="00A93DBC" w:rsidRPr="007B7F0B" w:rsidRDefault="00A93DBC" w:rsidP="00A93DBC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B7F0B">
        <w:rPr>
          <w:rFonts w:ascii="Times New Roman" w:hAnsi="Times New Roman" w:cs="Times New Roman"/>
          <w:b/>
          <w:sz w:val="28"/>
          <w:szCs w:val="28"/>
          <w:lang w:val="ru-RU"/>
        </w:rPr>
        <w:t>Указания по работе с семейством</w:t>
      </w:r>
    </w:p>
    <w:p w:rsidR="00A93DBC" w:rsidRPr="008118B3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18B3">
        <w:rPr>
          <w:rFonts w:ascii="Times New Roman" w:hAnsi="Times New Roman" w:cs="Times New Roman"/>
          <w:sz w:val="28"/>
          <w:szCs w:val="28"/>
          <w:lang w:val="ru-RU"/>
        </w:rPr>
        <w:t xml:space="preserve">Размещать элемент в модели на виде плана этажа или в 3D виде. </w:t>
      </w:r>
    </w:p>
    <w:p w:rsidR="00A93DBC" w:rsidRPr="008118B3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18B3">
        <w:rPr>
          <w:rFonts w:ascii="Times New Roman" w:hAnsi="Times New Roman" w:cs="Times New Roman"/>
          <w:sz w:val="28"/>
          <w:szCs w:val="28"/>
          <w:lang w:val="ru-RU"/>
        </w:rPr>
        <w:t xml:space="preserve">Отображение в низкой степени детализации на плане этажа представляет из себя условное графическое отображение (УГО). </w:t>
      </w:r>
    </w:p>
    <w:p w:rsidR="00A93DBC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18B3">
        <w:rPr>
          <w:rFonts w:ascii="Times New Roman" w:hAnsi="Times New Roman" w:cs="Times New Roman"/>
          <w:sz w:val="28"/>
          <w:szCs w:val="28"/>
          <w:lang w:val="ru-RU"/>
        </w:rPr>
        <w:t>Отображение семейства в 3D может производиться как в низкой, так и в средней и высокой степени детализации.</w:t>
      </w:r>
    </w:p>
    <w:p w:rsidR="00A93DBC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5422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ВАЖНО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для корректной работы семейства</w:t>
      </w:r>
      <w:r w:rsidRPr="00355422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Радиус смещения УГО относительно точки вставки семейства должен быть не более 1000 мм, иначе возникнет ошибка, см. рис. 3.</w:t>
      </w:r>
    </w:p>
    <w:p w:rsidR="00A93DBC" w:rsidRDefault="008736A8" w:rsidP="00A93DBC">
      <w:pPr>
        <w:pStyle w:val="a3"/>
        <w:spacing w:line="276" w:lineRule="auto"/>
        <w:ind w:left="12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736A8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 wp14:anchorId="5998B45D" wp14:editId="1044B04C">
            <wp:extent cx="4391638" cy="2000529"/>
            <wp:effectExtent l="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91638" cy="2000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0F1" w:rsidRPr="00A93DBC" w:rsidRDefault="00A93DBC" w:rsidP="00A93DBC">
      <w:pPr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Рис. 3. Ошибка при смещении УГО на радиус более 1000 мм, относительно точки вставки семейства.</w:t>
      </w:r>
    </w:p>
    <w:sectPr w:rsidR="00AA10F1" w:rsidRPr="00A93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D0679"/>
    <w:multiLevelType w:val="hybridMultilevel"/>
    <w:tmpl w:val="56183952"/>
    <w:lvl w:ilvl="0" w:tplc="6D96AEB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A3BF0"/>
    <w:multiLevelType w:val="hybridMultilevel"/>
    <w:tmpl w:val="52666D1C"/>
    <w:lvl w:ilvl="0" w:tplc="4D5639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A4A1AC0"/>
    <w:multiLevelType w:val="hybridMultilevel"/>
    <w:tmpl w:val="3E7C759A"/>
    <w:lvl w:ilvl="0" w:tplc="A2C27F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F99"/>
    <w:rsid w:val="000D5B7F"/>
    <w:rsid w:val="00155FA6"/>
    <w:rsid w:val="001E69B0"/>
    <w:rsid w:val="002E5633"/>
    <w:rsid w:val="003B5008"/>
    <w:rsid w:val="00454403"/>
    <w:rsid w:val="00652F99"/>
    <w:rsid w:val="008736A8"/>
    <w:rsid w:val="00882583"/>
    <w:rsid w:val="008E44EF"/>
    <w:rsid w:val="008F42CC"/>
    <w:rsid w:val="00A661C6"/>
    <w:rsid w:val="00A93DBC"/>
    <w:rsid w:val="00B3490B"/>
    <w:rsid w:val="00BA6EDF"/>
    <w:rsid w:val="00BA7B53"/>
    <w:rsid w:val="00BC5F4D"/>
    <w:rsid w:val="00FA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F60090-87A5-4275-BC51-8A3C8DAE7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3DB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DBC"/>
    <w:pPr>
      <w:ind w:left="720"/>
      <w:contextualSpacing/>
    </w:pPr>
  </w:style>
  <w:style w:type="table" w:styleId="a4">
    <w:name w:val="Table Grid"/>
    <w:basedOn w:val="a1"/>
    <w:uiPriority w:val="39"/>
    <w:rsid w:val="00A93DB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55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5FA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9</cp:revision>
  <dcterms:created xsi:type="dcterms:W3CDTF">2024-09-22T07:54:00Z</dcterms:created>
  <dcterms:modified xsi:type="dcterms:W3CDTF">2026-02-12T23:48:00Z</dcterms:modified>
</cp:coreProperties>
</file>