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DBC" w:rsidRDefault="00A93DBC" w:rsidP="00A93DBC">
      <w:pPr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7E28B7">
        <w:rPr>
          <w:rFonts w:ascii="Times New Roman" w:hAnsi="Times New Roman" w:cs="Times New Roman"/>
          <w:b/>
          <w:sz w:val="36"/>
          <w:szCs w:val="36"/>
          <w:lang w:val="ru-RU"/>
        </w:rPr>
        <w:t xml:space="preserve">Техническое описание </w:t>
      </w:r>
      <w:r>
        <w:rPr>
          <w:rFonts w:ascii="Times New Roman" w:hAnsi="Times New Roman" w:cs="Times New Roman"/>
          <w:b/>
          <w:sz w:val="36"/>
          <w:szCs w:val="36"/>
          <w:lang w:val="ru-RU"/>
        </w:rPr>
        <w:t>семейства</w:t>
      </w:r>
      <w:r w:rsidRPr="007E28B7">
        <w:rPr>
          <w:rFonts w:ascii="Times New Roman" w:hAnsi="Times New Roman" w:cs="Times New Roman"/>
          <w:b/>
          <w:sz w:val="36"/>
          <w:szCs w:val="36"/>
          <w:lang w:val="ru-RU"/>
        </w:rPr>
        <w:t xml:space="preserve"> </w:t>
      </w:r>
    </w:p>
    <w:p w:rsidR="00A93DBC" w:rsidRPr="00D41808" w:rsidRDefault="00A93DBC" w:rsidP="00A93DBC">
      <w:pPr>
        <w:spacing w:after="0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«</w:t>
      </w:r>
      <w:r w:rsidR="00F70EB9" w:rsidRPr="00F70EB9">
        <w:rPr>
          <w:rFonts w:ascii="Times New Roman" w:hAnsi="Times New Roman" w:cs="Times New Roman"/>
          <w:sz w:val="36"/>
          <w:szCs w:val="36"/>
        </w:rPr>
        <w:t>ARBM</w:t>
      </w:r>
      <w:r w:rsidR="00F70EB9" w:rsidRPr="00F70EB9">
        <w:rPr>
          <w:rFonts w:ascii="Times New Roman" w:hAnsi="Times New Roman" w:cs="Times New Roman"/>
          <w:sz w:val="36"/>
          <w:szCs w:val="36"/>
          <w:lang w:val="ru-RU"/>
        </w:rPr>
        <w:t>_Видеодомофон_</w:t>
      </w:r>
      <w:r w:rsidR="00F70EB9" w:rsidRPr="00F70EB9">
        <w:rPr>
          <w:rFonts w:ascii="Times New Roman" w:hAnsi="Times New Roman" w:cs="Times New Roman"/>
          <w:sz w:val="36"/>
          <w:szCs w:val="36"/>
        </w:rPr>
        <w:t>RUBETEK</w:t>
      </w:r>
      <w:r w:rsidR="00F70EB9" w:rsidRPr="00F70EB9">
        <w:rPr>
          <w:rFonts w:ascii="Times New Roman" w:hAnsi="Times New Roman" w:cs="Times New Roman"/>
          <w:sz w:val="36"/>
          <w:szCs w:val="36"/>
          <w:lang w:val="ru-RU"/>
        </w:rPr>
        <w:t>_</w:t>
      </w:r>
      <w:r w:rsidR="00F70EB9" w:rsidRPr="00F70EB9">
        <w:rPr>
          <w:rFonts w:ascii="Times New Roman" w:hAnsi="Times New Roman" w:cs="Times New Roman"/>
          <w:sz w:val="36"/>
          <w:szCs w:val="36"/>
        </w:rPr>
        <w:t>X</w:t>
      </w:r>
      <w:r w:rsidR="00F70EB9" w:rsidRPr="00F70EB9">
        <w:rPr>
          <w:rFonts w:ascii="Times New Roman" w:hAnsi="Times New Roman" w:cs="Times New Roman"/>
          <w:sz w:val="36"/>
          <w:szCs w:val="36"/>
          <w:lang w:val="ru-RU"/>
        </w:rPr>
        <w:t>915</w:t>
      </w:r>
      <w:r w:rsidR="00F70EB9" w:rsidRPr="00F70EB9">
        <w:rPr>
          <w:rFonts w:ascii="Times New Roman" w:hAnsi="Times New Roman" w:cs="Times New Roman"/>
          <w:sz w:val="36"/>
          <w:szCs w:val="36"/>
        </w:rPr>
        <w:t>S</w:t>
      </w:r>
      <w:r w:rsidR="00F70EB9" w:rsidRPr="00F70EB9">
        <w:rPr>
          <w:rFonts w:ascii="Times New Roman" w:hAnsi="Times New Roman" w:cs="Times New Roman"/>
          <w:sz w:val="36"/>
          <w:szCs w:val="36"/>
          <w:lang w:val="ru-RU"/>
        </w:rPr>
        <w:t>_</w:t>
      </w:r>
      <w:r w:rsidR="00F70EB9" w:rsidRPr="00F70EB9">
        <w:rPr>
          <w:rFonts w:ascii="Times New Roman" w:hAnsi="Times New Roman" w:cs="Times New Roman"/>
          <w:sz w:val="36"/>
          <w:szCs w:val="36"/>
        </w:rPr>
        <w:t>Ru</w:t>
      </w:r>
      <w:r w:rsidR="00F70EB9" w:rsidRPr="00F70EB9">
        <w:rPr>
          <w:rFonts w:ascii="Times New Roman" w:hAnsi="Times New Roman" w:cs="Times New Roman"/>
          <w:sz w:val="36"/>
          <w:szCs w:val="36"/>
          <w:lang w:val="ru-RU"/>
        </w:rPr>
        <w:t>_11</w:t>
      </w:r>
      <w:r w:rsidR="00D41808" w:rsidRPr="00D41808">
        <w:rPr>
          <w:rFonts w:ascii="Times New Roman" w:hAnsi="Times New Roman" w:cs="Times New Roman"/>
          <w:sz w:val="36"/>
          <w:szCs w:val="36"/>
          <w:lang w:val="ru-RU"/>
        </w:rPr>
        <w:t>»</w:t>
      </w:r>
    </w:p>
    <w:p w:rsidR="00A93DBC" w:rsidRPr="009854DF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/>
          <w:sz w:val="28"/>
          <w:szCs w:val="28"/>
          <w:lang w:val="ru-RU"/>
        </w:rPr>
        <w:t>Основные преимущества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1947545</wp:posOffset>
            </wp:positionH>
            <wp:positionV relativeFrom="paragraph">
              <wp:posOffset>889635</wp:posOffset>
            </wp:positionV>
            <wp:extent cx="2153920" cy="474980"/>
            <wp:effectExtent l="0" t="0" r="0" b="1270"/>
            <wp:wrapNone/>
            <wp:docPr id="7" name="Рисунок 7" descr="Screensho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reenshot_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47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Возможность перемещения условного графического обозначения (УГО) относительно точки вставки семейства (регулируется параметрами «УГО Смещение X» и «УГО Смещение Y»), см. рис. 1 и раздел «Параметры экземпляра» в таблице 2.</w:t>
      </w:r>
      <w:r w:rsidRPr="00C04056">
        <w:rPr>
          <w:noProof/>
          <w:lang w:val="ru-RU" w:eastAsia="ru-RU"/>
        </w:rPr>
        <w:t xml:space="preserve"> </w:t>
      </w:r>
    </w:p>
    <w:p w:rsidR="00A93DBC" w:rsidRPr="00C04056" w:rsidRDefault="00E91A38" w:rsidP="00A93DBC">
      <w:pPr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335280</wp:posOffset>
            </wp:positionV>
            <wp:extent cx="2225040" cy="777240"/>
            <wp:effectExtent l="0" t="0" r="3810" b="3810"/>
            <wp:wrapNone/>
            <wp:docPr id="5" name="Рисунок 5" descr="Screensho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reenshot_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777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3DBC" w:rsidRPr="00E91A38" w:rsidRDefault="00155FA6" w:rsidP="00A93DBC">
      <w:pPr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 xml:space="preserve">    </w:t>
      </w:r>
      <w:r w:rsidR="00FC350D" w:rsidRPr="00FA5AFC">
        <w:rPr>
          <w:noProof/>
          <w:lang w:val="ru-RU"/>
        </w:rPr>
        <w:drawing>
          <wp:inline distT="0" distB="0" distL="0" distR="0" wp14:anchorId="2A717AED" wp14:editId="5E85A944">
            <wp:extent cx="895350" cy="119040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6317" cy="120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DBC" w:rsidRDefault="00A93DBC" w:rsidP="00A93DB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Рис. 1. Смещение УГО в горизонтальном и вертикальном направлениях.</w:t>
      </w:r>
    </w:p>
    <w:p w:rsidR="00A93DBC" w:rsidRPr="00C04056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Возможность изменения масштаба УГО (доступны </w:t>
      </w:r>
      <w:proofErr w:type="spellStart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коэф</w:t>
      </w:r>
      <w:proofErr w:type="spellEnd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. масштабирования: 1; 0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,6</w:t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; регулируется параметрами «УГО Масштаб 1 Видимость» и «УГО Масштаб 0,6 Видимость» соответственно), см. рис. 2 и раздел «Параметры экземпляра» в таблице 2.</w:t>
      </w:r>
    </w:p>
    <w:p w:rsidR="00A93DBC" w:rsidRPr="00FC350D" w:rsidRDefault="00FC350D" w:rsidP="00FC350D">
      <w:pPr>
        <w:pStyle w:val="a3"/>
        <w:tabs>
          <w:tab w:val="left" w:pos="5850"/>
        </w:tabs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FA5AFC">
        <w:rPr>
          <w:noProof/>
          <w:lang w:val="ru-RU"/>
        </w:rPr>
        <w:drawing>
          <wp:inline distT="0" distB="0" distL="0" distR="0" wp14:anchorId="725EDA84" wp14:editId="3BF1EBB2">
            <wp:extent cx="895350" cy="119040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6317" cy="120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5AFC">
        <w:rPr>
          <w:noProof/>
          <w:lang w:val="ru-RU"/>
        </w:rPr>
        <w:drawing>
          <wp:inline distT="0" distB="0" distL="0" distR="0" wp14:anchorId="4AEBDB50" wp14:editId="5549691F">
            <wp:extent cx="586979" cy="780415"/>
            <wp:effectExtent l="0" t="0" r="381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0234" cy="798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DBC" w:rsidRDefault="00A93DBC" w:rsidP="00A93DBC">
      <w:pPr>
        <w:tabs>
          <w:tab w:val="left" w:pos="810"/>
          <w:tab w:val="left" w:pos="6630"/>
        </w:tabs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Рис. 2. Изменение масштаба УГО (</w:t>
      </w:r>
      <w:proofErr w:type="spellStart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коэф</w:t>
      </w:r>
      <w:proofErr w:type="spellEnd"/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. масштабирования: 1; 0,6).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LOD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350</w:t>
      </w: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 высоком уровне детализации, см. таблицу 1.</w:t>
      </w:r>
    </w:p>
    <w:p w:rsidR="00A93DBC" w:rsidRPr="009854DF" w:rsidRDefault="00A93DBC" w:rsidP="00A93DB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854DF">
        <w:rPr>
          <w:rFonts w:ascii="Times New Roman" w:hAnsi="Times New Roman" w:cs="Times New Roman"/>
          <w:bCs/>
          <w:sz w:val="28"/>
          <w:szCs w:val="28"/>
          <w:lang w:val="ru-RU"/>
        </w:rPr>
        <w:t>Наличие всех необходимых параметров для отображения в спецификации оборудования, изделий и материалов - см. раздел «Параметры типа» в таблице 2.</w:t>
      </w:r>
    </w:p>
    <w:p w:rsidR="00A93DBC" w:rsidRPr="00191726" w:rsidRDefault="00A93DBC" w:rsidP="00A93DBC">
      <w:pPr>
        <w:pStyle w:val="a3"/>
        <w:numPr>
          <w:ilvl w:val="0"/>
          <w:numId w:val="1"/>
        </w:numPr>
        <w:tabs>
          <w:tab w:val="left" w:pos="993"/>
          <w:tab w:val="left" w:pos="6630"/>
        </w:tabs>
        <w:spacing w:after="0"/>
        <w:ind w:left="0" w:firstLine="709"/>
        <w:jc w:val="both"/>
        <w:rPr>
          <w:rFonts w:ascii="Times New Roman" w:hAnsi="Times New Roman" w:cs="Times New Roman"/>
          <w:sz w:val="36"/>
          <w:szCs w:val="36"/>
          <w:lang w:val="ru-RU"/>
        </w:rPr>
      </w:pPr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Наличие основных технических параметров, обеспечивающих быстрое получение информации об изделии: </w:t>
      </w:r>
      <w:r>
        <w:rPr>
          <w:rFonts w:ascii="Times New Roman" w:hAnsi="Times New Roman" w:cs="Times New Roman"/>
          <w:bCs/>
          <w:sz w:val="28"/>
          <w:szCs w:val="28"/>
        </w:rPr>
        <w:t>ARBM</w:t>
      </w:r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_</w:t>
      </w:r>
      <w:proofErr w:type="spellStart"/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ТП_СПС_Номин</w:t>
      </w:r>
      <w:proofErr w:type="spellEnd"/>
      <w:r w:rsidRPr="00CD22AA">
        <w:rPr>
          <w:rFonts w:ascii="Times New Roman" w:hAnsi="Times New Roman" w:cs="Times New Roman"/>
          <w:bCs/>
          <w:sz w:val="28"/>
          <w:szCs w:val="28"/>
          <w:lang w:val="ru-RU"/>
        </w:rPr>
        <w:t>. напряжение питания - см. раздел «Параметры типа» в таблице 2.</w:t>
      </w:r>
    </w:p>
    <w:p w:rsidR="00A93DBC" w:rsidRPr="00A11010" w:rsidRDefault="00A93DBC" w:rsidP="00A93DBC">
      <w:pPr>
        <w:pStyle w:val="a3"/>
        <w:tabs>
          <w:tab w:val="left" w:pos="993"/>
          <w:tab w:val="left" w:pos="6630"/>
        </w:tabs>
        <w:spacing w:after="0"/>
        <w:ind w:left="709"/>
        <w:jc w:val="both"/>
        <w:rPr>
          <w:rFonts w:ascii="Times New Roman" w:hAnsi="Times New Roman" w:cs="Times New Roman"/>
          <w:sz w:val="36"/>
          <w:szCs w:val="36"/>
          <w:lang w:val="ru-RU"/>
        </w:rPr>
      </w:pPr>
    </w:p>
    <w:p w:rsidR="00A93DBC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Артикулы </w:t>
      </w:r>
      <w:proofErr w:type="spellStart"/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>замоделированных</w:t>
      </w:r>
      <w:proofErr w:type="spellEnd"/>
      <w:r w:rsidRPr="003F2DF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изделий: </w:t>
      </w:r>
    </w:p>
    <w:p w:rsidR="00A93DBC" w:rsidRDefault="00155FA6" w:rsidP="00A93DBC">
      <w:pPr>
        <w:pStyle w:val="a3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55FA6">
        <w:rPr>
          <w:rFonts w:ascii="Times New Roman" w:hAnsi="Times New Roman" w:cs="Times New Roman"/>
          <w:bCs/>
          <w:sz w:val="28"/>
          <w:szCs w:val="28"/>
          <w:lang w:val="ru-RU"/>
        </w:rPr>
        <w:t>R</w:t>
      </w:r>
      <w:r w:rsidR="00E91A38">
        <w:rPr>
          <w:rFonts w:ascii="Times New Roman" w:hAnsi="Times New Roman" w:cs="Times New Roman"/>
          <w:bCs/>
          <w:sz w:val="28"/>
          <w:szCs w:val="28"/>
        </w:rPr>
        <w:t>A-40</w:t>
      </w:r>
    </w:p>
    <w:p w:rsidR="00A93DBC" w:rsidRPr="00191726" w:rsidRDefault="00A93DBC" w:rsidP="00A93DBC">
      <w:p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A93DBC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28B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Уровень проработки, область применения</w:t>
      </w:r>
    </w:p>
    <w:p w:rsidR="00A93DBC" w:rsidRDefault="00A93DBC" w:rsidP="00A93DB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Данное семейство типа «продукт», разработано для </w:t>
      </w:r>
      <w:r>
        <w:rPr>
          <w:rFonts w:ascii="Times New Roman" w:hAnsi="Times New Roman" w:cs="Times New Roman"/>
          <w:sz w:val="28"/>
          <w:szCs w:val="28"/>
        </w:rPr>
        <w:t>LOD</w:t>
      </w:r>
      <w:r w:rsidRPr="007E28B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200 на низком уровне детализации и </w:t>
      </w:r>
      <w:r>
        <w:rPr>
          <w:rFonts w:ascii="Times New Roman" w:hAnsi="Times New Roman" w:cs="Times New Roman"/>
          <w:sz w:val="28"/>
          <w:szCs w:val="28"/>
        </w:rPr>
        <w:t>LOD</w:t>
      </w:r>
      <w:r w:rsidRPr="00231F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350 на среднем и высоком уровнях детализации, предназначено для использования на стадии проектной подготовки и</w:t>
      </w:r>
      <w:r w:rsidRPr="002E2B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относится к категории 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FC350D">
        <w:rPr>
          <w:rFonts w:ascii="Times New Roman" w:hAnsi="Times New Roman" w:cs="Times New Roman"/>
          <w:sz w:val="28"/>
          <w:szCs w:val="28"/>
          <w:lang w:val="ru-RU"/>
        </w:rPr>
        <w:t>Устройство связи</w:t>
      </w:r>
      <w:r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A93DBC" w:rsidRPr="001C6F49" w:rsidRDefault="00A93DBC" w:rsidP="00A93DBC">
      <w:pPr>
        <w:tabs>
          <w:tab w:val="left" w:pos="663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C6F4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Таблица 1. Отображение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элементов </w:t>
      </w:r>
      <w:r w:rsidRPr="001C6F49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 разных уровнях детализации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506"/>
        <w:gridCol w:w="4592"/>
        <w:gridCol w:w="4395"/>
      </w:tblGrid>
      <w:tr w:rsidR="00FC350D" w:rsidRPr="007F5D09" w:rsidTr="001F5CA4">
        <w:tc>
          <w:tcPr>
            <w:tcW w:w="506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92" w:type="dxa"/>
          </w:tcPr>
          <w:p w:rsidR="00A93DBC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Низкий уровень </w:t>
            </w:r>
          </w:p>
          <w:p w:rsidR="00A93DBC" w:rsidRPr="005C7010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 / условное обозначение</w:t>
            </w:r>
          </w:p>
        </w:tc>
        <w:tc>
          <w:tcPr>
            <w:tcW w:w="4395" w:type="dxa"/>
          </w:tcPr>
          <w:p w:rsidR="00A93DBC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высокий</w:t>
            </w: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уровень </w:t>
            </w:r>
          </w:p>
          <w:p w:rsidR="00A93DBC" w:rsidRPr="005C7010" w:rsidRDefault="00A93DBC" w:rsidP="001F5C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детализации</w:t>
            </w:r>
          </w:p>
        </w:tc>
      </w:tr>
      <w:tr w:rsidR="00FC350D" w:rsidTr="001F5CA4">
        <w:trPr>
          <w:cantSplit/>
          <w:trHeight w:val="2421"/>
        </w:trPr>
        <w:tc>
          <w:tcPr>
            <w:tcW w:w="506" w:type="dxa"/>
            <w:textDirection w:val="btLr"/>
            <w:vAlign w:val="cente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4592" w:type="dxa"/>
            <w:vAlign w:val="center"/>
          </w:tcPr>
          <w:p w:rsidR="00A93DBC" w:rsidRPr="00307209" w:rsidRDefault="00FC350D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A5AFC">
              <w:rPr>
                <w:noProof/>
                <w:lang w:val="ru-RU"/>
              </w:rPr>
              <w:drawing>
                <wp:inline distT="0" distB="0" distL="0" distR="0" wp14:anchorId="2A717AED" wp14:editId="5E85A944">
                  <wp:extent cx="895350" cy="1190409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17" cy="120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A93DBC" w:rsidRDefault="00FC350D" w:rsidP="00FC350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350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3B0F1028" wp14:editId="0E7CABA7">
                  <wp:extent cx="2231913" cy="740074"/>
                  <wp:effectExtent l="0" t="0" r="0" b="317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537" cy="760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350D" w:rsidTr="001F5CA4">
        <w:trPr>
          <w:cantSplit/>
          <w:trHeight w:val="1705"/>
        </w:trPr>
        <w:tc>
          <w:tcPr>
            <w:tcW w:w="506" w:type="dxa"/>
            <w:textDirection w:val="btLr"/>
            <w:vAlign w:val="cente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Фасад</w:t>
            </w:r>
          </w:p>
        </w:tc>
        <w:tc>
          <w:tcPr>
            <w:tcW w:w="4592" w:type="dxa"/>
            <w:vAlign w:val="center"/>
          </w:tcPr>
          <w:p w:rsidR="00A93DBC" w:rsidRDefault="00FC350D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350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39853CC7" wp14:editId="69F1A5DE">
                  <wp:extent cx="1467814" cy="24384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1472" cy="2461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center"/>
          </w:tcPr>
          <w:p w:rsidR="00A93DBC" w:rsidRDefault="007F5D09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5D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drawing>
                <wp:inline distT="0" distB="0" distL="0" distR="0" wp14:anchorId="2CF8F6A8" wp14:editId="3F7EA449">
                  <wp:extent cx="895349" cy="2411007"/>
                  <wp:effectExtent l="0" t="0" r="63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878" cy="2455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350D" w:rsidTr="001F5CA4">
        <w:trPr>
          <w:trHeight w:val="3091"/>
        </w:trPr>
        <w:tc>
          <w:tcPr>
            <w:tcW w:w="506" w:type="dxa"/>
            <w:textDirection w:val="btLr"/>
          </w:tcPr>
          <w:p w:rsidR="00A93DBC" w:rsidRPr="005C7010" w:rsidRDefault="00A93DBC" w:rsidP="001F5CA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010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4592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93DBC" w:rsidRDefault="00FC350D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350D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757B4992" wp14:editId="75A6D441">
                  <wp:extent cx="1316921" cy="23431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721" cy="2367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:rsidR="00A93DBC" w:rsidRDefault="00A93DBC" w:rsidP="001F5CA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93DBC" w:rsidRDefault="00485224" w:rsidP="001F5CA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522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2B4AF70B" wp14:editId="18C94D5C">
                  <wp:extent cx="750804" cy="22764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656" cy="2321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3DBC" w:rsidRDefault="00A93DBC" w:rsidP="00A93DBC">
      <w:pPr>
        <w:tabs>
          <w:tab w:val="left" w:pos="663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3DBC" w:rsidRDefault="00A93DBC" w:rsidP="002E5633">
      <w:pPr>
        <w:tabs>
          <w:tab w:val="left" w:pos="6630"/>
        </w:tabs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p w:rsidR="00A93DBC" w:rsidRDefault="00A93DBC" w:rsidP="00A93DB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Основные</w:t>
      </w:r>
      <w:r w:rsidRPr="004A2C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параметры семейства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807"/>
        <w:gridCol w:w="3538"/>
      </w:tblGrid>
      <w:tr w:rsidR="00A93DBC" w:rsidRPr="00C06241" w:rsidTr="001F5CA4">
        <w:trPr>
          <w:trHeight w:val="413"/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Параметр</w:t>
            </w:r>
          </w:p>
        </w:tc>
        <w:tc>
          <w:tcPr>
            <w:tcW w:w="3538" w:type="dxa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Описание</w:t>
            </w:r>
          </w:p>
        </w:tc>
      </w:tr>
      <w:tr w:rsidR="00A93DBC" w:rsidRPr="00C06241" w:rsidTr="001F5CA4">
        <w:trPr>
          <w:trHeight w:val="503"/>
          <w:jc w:val="center"/>
        </w:trPr>
        <w:tc>
          <w:tcPr>
            <w:tcW w:w="9345" w:type="dxa"/>
            <w:gridSpan w:val="2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Параметры типа</w:t>
            </w:r>
          </w:p>
        </w:tc>
      </w:tr>
      <w:tr w:rsidR="00A93DBC" w:rsidRPr="007F5D09" w:rsidTr="001F5CA4">
        <w:trPr>
          <w:trHeight w:val="973"/>
          <w:jc w:val="center"/>
        </w:trPr>
        <w:tc>
          <w:tcPr>
            <w:tcW w:w="5807" w:type="dxa"/>
          </w:tcPr>
          <w:p w:rsidR="00042320" w:rsidRPr="00C06241" w:rsidRDefault="00F70EB9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70EB9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1E49C326" wp14:editId="4EA6B0F8">
                  <wp:extent cx="2238687" cy="695422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687" cy="695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Размер_Глубина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Размер_Высота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D22AA" w:rsidRDefault="00A93DBC" w:rsidP="001F5CA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</w:t>
            </w:r>
            <w:r w:rsidRPr="00C06241">
              <w:rPr>
                <w:rFonts w:ascii="Times New Roman" w:hAnsi="Times New Roman" w:cs="Times New Roman"/>
                <w:sz w:val="20"/>
                <w:szCs w:val="20"/>
              </w:rPr>
              <w:t>ADSK</w:t>
            </w: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Размер_Ширина</w:t>
            </w:r>
            <w:proofErr w:type="spellEnd"/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»,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D22A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размеры извещателя.</w:t>
            </w:r>
          </w:p>
        </w:tc>
      </w:tr>
      <w:tr w:rsidR="00A93DBC" w:rsidRPr="00E91A38" w:rsidTr="001F5CA4">
        <w:trPr>
          <w:trHeight w:val="973"/>
          <w:jc w:val="center"/>
        </w:trPr>
        <w:tc>
          <w:tcPr>
            <w:tcW w:w="5807" w:type="dxa"/>
            <w:vAlign w:val="center"/>
          </w:tcPr>
          <w:p w:rsidR="00A93DBC" w:rsidRPr="00C06241" w:rsidRDefault="00F70EB9" w:rsidP="001F5CA4">
            <w:pPr>
              <w:rPr>
                <w:rFonts w:ascii="Calibri" w:eastAsia="Calibri" w:hAnsi="Calibri" w:cs="Times New Roman"/>
                <w:lang w:val="ru-RU"/>
              </w:rPr>
            </w:pPr>
            <w:r w:rsidRPr="00F70EB9">
              <w:rPr>
                <w:rFonts w:ascii="Calibri" w:eastAsia="Calibri" w:hAnsi="Calibri" w:cs="Times New Roman"/>
                <w:noProof/>
                <w:lang w:val="ru-RU"/>
              </w:rPr>
              <w:drawing>
                <wp:inline distT="0" distB="0" distL="0" distR="0" wp14:anchorId="6CE14BC3" wp14:editId="03A5552E">
                  <wp:extent cx="2753109" cy="1200318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109" cy="1200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042320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ТП_СПС_Макс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 напряжение питания»,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ТП_СПС_Мин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 напряжение питан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ия» - максимальное, минимальное напряжение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электрической цепи.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ТП_СПС_Номин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напряжение питания» -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номинальное напряжение</w:t>
            </w:r>
          </w:p>
          <w:p w:rsidR="00042320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электрической цепи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ТП_СПС_Номин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вых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напряжение питания» -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номинальное выходное напряжение</w:t>
            </w:r>
          </w:p>
          <w:p w:rsidR="00042320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блока питания.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Макс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вых</w:t>
            </w:r>
            <w:proofErr w:type="spellEnd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напряжение питания» -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максимальное</w:t>
            </w: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выходное напряжение</w:t>
            </w:r>
          </w:p>
          <w:p w:rsidR="00042320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блока питания.</w:t>
            </w:r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ТП_СПС_Потребляемая</w:t>
            </w:r>
            <w:proofErr w:type="spellEnd"/>
          </w:p>
          <w:p w:rsidR="00042320" w:rsidRPr="00FA47A4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A47A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мощность» - мощность, </w:t>
            </w:r>
          </w:p>
          <w:p w:rsidR="000D5B7F" w:rsidRPr="00CD22AA" w:rsidRDefault="00042320" w:rsidP="00042320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6F215B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потребляемая от сети</w:t>
            </w:r>
          </w:p>
        </w:tc>
      </w:tr>
      <w:tr w:rsidR="00A93DBC" w:rsidRPr="007F5D09" w:rsidTr="001F5CA4">
        <w:trPr>
          <w:trHeight w:val="3959"/>
          <w:jc w:val="center"/>
        </w:trPr>
        <w:tc>
          <w:tcPr>
            <w:tcW w:w="5807" w:type="dxa"/>
            <w:vAlign w:val="center"/>
          </w:tcPr>
          <w:p w:rsidR="00A93DBC" w:rsidRPr="00C06241" w:rsidRDefault="00F70EB9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70EB9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619DE85B" wp14:editId="07895C22">
                  <wp:extent cx="2791215" cy="2772162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215" cy="2772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D162C7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«ADSK_URL документации изделия», «ADSK_URL страницы изделия»,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ADSK_Единица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измерения»,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ADSK_Завод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-изготовитель»,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ADSK_Код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изделия»,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ADSK_Марка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ADSK_Масса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ADSK_Наименование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», 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ADSK_Наименование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краткое», </w:t>
            </w:r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ADSK_Позиция</w:t>
            </w:r>
            <w:proofErr w:type="spellEnd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 и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ADSK_Примечание</w:t>
            </w:r>
            <w:proofErr w:type="spellEnd"/>
            <w:r w:rsidRPr="00D162C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</w:t>
            </w:r>
            <w:r w:rsidRPr="00CD22A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содержат данные о типоразмере.</w:t>
            </w: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ПС_Имя</w:t>
            </w:r>
            <w:proofErr w:type="spellEnd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изделия» содержит маркировку извещателя на схеме подключения.</w:t>
            </w: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_ПСБ_БЦО» содержит буквенно-цифровое обозначение.</w:t>
            </w:r>
          </w:p>
          <w:p w:rsidR="00A93DBC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«A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RBM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_</w:t>
            </w:r>
            <w:proofErr w:type="spellStart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ПП_Раздел</w:t>
            </w:r>
            <w:proofErr w:type="spellEnd"/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спецификации</w:t>
            </w:r>
            <w:r w:rsidRPr="00A661C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ОИМ</w:t>
            </w:r>
            <w:r w:rsidR="00A93DBC"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 указывает, к какому разделу спецификации относится семейство (может использоваться при создании спецификации).</w:t>
            </w:r>
          </w:p>
          <w:p w:rsidR="00A661C6" w:rsidRPr="00A661C6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AER_ПП_Раздел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проекта» указывает, к какому разделу проекта относится семейство (может использоваться при создании спецификации).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7F5D09" w:rsidTr="001F5CA4">
        <w:trPr>
          <w:trHeight w:val="2336"/>
          <w:jc w:val="center"/>
        </w:trPr>
        <w:tc>
          <w:tcPr>
            <w:tcW w:w="5807" w:type="dxa"/>
            <w:vAlign w:val="center"/>
          </w:tcPr>
          <w:p w:rsidR="00A93DBC" w:rsidRPr="00C06241" w:rsidRDefault="001D27A4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A5AFC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lastRenderedPageBreak/>
              <w:drawing>
                <wp:inline distT="0" distB="0" distL="0" distR="0" wp14:anchorId="7CCD9213" wp14:editId="7569D0AB">
                  <wp:extent cx="2753109" cy="1448002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109" cy="1448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AER_ПИ_СПС_Дата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изменения семейств» содержат дату изменения семейства.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(URL)»,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email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)» и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AER_ПИ_СПС_Разработчик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модели (телефон)» содержат информацию о разработчике семейства (модели).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7F5D09" w:rsidTr="001F5CA4">
        <w:trPr>
          <w:trHeight w:val="2177"/>
          <w:jc w:val="center"/>
        </w:trPr>
        <w:tc>
          <w:tcPr>
            <w:tcW w:w="5807" w:type="dxa"/>
            <w:vAlign w:val="center"/>
          </w:tcPr>
          <w:p w:rsidR="00A93DBC" w:rsidRPr="00C06241" w:rsidRDefault="00F70EB9" w:rsidP="001F5CA4">
            <w:pPr>
              <w:rPr>
                <w:rFonts w:ascii="Calibri" w:eastAsia="Calibri" w:hAnsi="Calibri" w:cs="Times New Roman"/>
                <w:noProof/>
              </w:rPr>
            </w:pPr>
            <w:r w:rsidRPr="00F70EB9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78B0BE5C" wp14:editId="3009154B">
                  <wp:extent cx="2705478" cy="581106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478" cy="58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«AER_ПП_УГО для ОД на плане» и «AER_ПП_УГО для ОД на схеме/разрезе» содержат изображения УГО для отображения в таблице «Условные обозначения».</w:t>
            </w:r>
          </w:p>
        </w:tc>
      </w:tr>
      <w:tr w:rsidR="00A93DBC" w:rsidRPr="00C06241" w:rsidTr="001F5CA4">
        <w:trPr>
          <w:trHeight w:val="501"/>
          <w:jc w:val="center"/>
        </w:trPr>
        <w:tc>
          <w:tcPr>
            <w:tcW w:w="9345" w:type="dxa"/>
            <w:gridSpan w:val="2"/>
            <w:vAlign w:val="center"/>
          </w:tcPr>
          <w:p w:rsidR="00A93DBC" w:rsidRPr="00C06241" w:rsidRDefault="00A93DBC" w:rsidP="001F5C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Параметры экземпляра</w:t>
            </w:r>
          </w:p>
        </w:tc>
      </w:tr>
      <w:tr w:rsidR="00A93DBC" w:rsidRPr="00C06241" w:rsidTr="001F5CA4">
        <w:trPr>
          <w:trHeight w:val="1740"/>
          <w:jc w:val="center"/>
        </w:trPr>
        <w:tc>
          <w:tcPr>
            <w:tcW w:w="5807" w:type="dxa"/>
            <w:vAlign w:val="center"/>
          </w:tcPr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50285" cy="82613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Снимок экрана (172)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285" cy="8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«d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</w:t>
            </w: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ед</w:t>
            </w:r>
            <w:proofErr w:type="spellEnd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кор</w:t>
            </w:r>
            <w:proofErr w:type="spellEnd"/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.»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«В УГО Смещение X», «В УГО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Смещение Y» - управляемые служебные параметры. Задают различные расстояния, положение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УГО, в зависимости от значений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параметров, участвующих в формулах.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C06241" w:rsidTr="001F5CA4">
        <w:trPr>
          <w:jc w:val="center"/>
        </w:trPr>
        <w:tc>
          <w:tcPr>
            <w:tcW w:w="5807" w:type="dxa"/>
            <w:vAlign w:val="center"/>
          </w:tcPr>
          <w:p w:rsidR="00A93DBC" w:rsidRPr="00C06241" w:rsidRDefault="00A661C6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502948" cy="704850"/>
                  <wp:effectExtent l="0" t="0" r="254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Снимок экрана (173)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528" cy="70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«УГО Смещение X» и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«УГО Смещение Y» - смещение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УГО относительно точки вставки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семейства (ограничение – радиус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смещения до 1000мм).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«d короба» - задает диаметр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подводимого короба к экземпляру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типоразмера (ограничение – d ≤</w:t>
            </w:r>
          </w:p>
          <w:p w:rsidR="00A93DBC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20мм).</w:t>
            </w:r>
          </w:p>
          <w:p w:rsidR="00A661C6" w:rsidRPr="00A661C6" w:rsidRDefault="00A661C6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7F5D09" w:rsidTr="001F5CA4">
        <w:trPr>
          <w:jc w:val="center"/>
        </w:trPr>
        <w:tc>
          <w:tcPr>
            <w:tcW w:w="5807" w:type="dxa"/>
            <w:vAlign w:val="center"/>
          </w:tcPr>
          <w:p w:rsidR="00A93DBC" w:rsidRPr="00C06241" w:rsidRDefault="00042320" w:rsidP="001F5CA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2FA59821" wp14:editId="7EC9F55D">
                  <wp:extent cx="3533775" cy="639000"/>
                  <wp:effectExtent l="0" t="0" r="0" b="889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Снимок экрана (174).pn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5935" cy="643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 «УГО Масштаб 1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Видимость» и «УГО Масштаб 0.6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Видимость» управляют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включением/выключением</w:t>
            </w:r>
          </w:p>
          <w:p w:rsidR="00A93DBC" w:rsidRPr="00C23218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321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масштаба УГО.</w:t>
            </w:r>
          </w:p>
          <w:p w:rsidR="00A93DBC" w:rsidRPr="00C06241" w:rsidRDefault="00A93DBC" w:rsidP="001F5CA4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93DBC" w:rsidRPr="00A93DBC" w:rsidTr="001F5CA4">
        <w:trPr>
          <w:jc w:val="center"/>
        </w:trPr>
        <w:tc>
          <w:tcPr>
            <w:tcW w:w="5807" w:type="dxa"/>
            <w:vAlign w:val="center"/>
          </w:tcPr>
          <w:p w:rsidR="00A93DBC" w:rsidRPr="00CD22AA" w:rsidRDefault="00A93DBC" w:rsidP="001F5CA4">
            <w:pPr>
              <w:rPr>
                <w:rFonts w:ascii="Calibri" w:eastAsia="Calibri" w:hAnsi="Calibri" w:cs="Times New Roman"/>
                <w:noProof/>
                <w:lang w:val="ru-RU"/>
              </w:rPr>
            </w:pPr>
          </w:p>
          <w:p w:rsidR="00A93DBC" w:rsidRPr="00CD22AA" w:rsidRDefault="00A661C6" w:rsidP="001F5CA4">
            <w:pPr>
              <w:rPr>
                <w:rFonts w:ascii="Calibri" w:eastAsia="Calibri" w:hAnsi="Calibri" w:cs="Times New Roman"/>
                <w:noProof/>
                <w:lang w:val="ru-RU"/>
              </w:rPr>
            </w:pPr>
            <w:r>
              <w:rPr>
                <w:rFonts w:ascii="Calibri" w:eastAsia="Calibri" w:hAnsi="Calibri" w:cs="Times New Roman"/>
                <w:noProof/>
                <w:lang w:val="ru-RU" w:eastAsia="ru-RU"/>
              </w:rPr>
              <w:drawing>
                <wp:inline distT="0" distB="0" distL="0" distR="0">
                  <wp:extent cx="3505793" cy="160020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Снимок экрана (175).pn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1662" cy="16393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8" w:type="dxa"/>
          </w:tcPr>
          <w:p w:rsidR="00A93DBC" w:rsidRPr="00C06241" w:rsidRDefault="00A93DBC" w:rsidP="001F5C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AER_SP_AdaptationForMarking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</w:t>
            </w:r>
          </w:p>
          <w:p w:rsidR="00A93DBC" w:rsidRDefault="00A93DBC" w:rsidP="001F5CA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AER_SP_CircuitName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AER_SP_ElementAltMark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AER_SP_ElementIndex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AER_SP_ElementMark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», «</w:t>
            </w:r>
            <w:proofErr w:type="spellStart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>AER_SP_ElementNumber</w:t>
            </w:r>
            <w:proofErr w:type="spellEnd"/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-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служебные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параметры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AERBIM. </w:t>
            </w:r>
            <w:r w:rsidRPr="00C06241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Не изменять вручную.</w:t>
            </w:r>
          </w:p>
          <w:p w:rsidR="00A93DBC" w:rsidRPr="00C06241" w:rsidRDefault="00A93DBC" w:rsidP="00A661C6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A93DBC" w:rsidRPr="0035623A" w:rsidRDefault="00A93DBC" w:rsidP="00A93D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5623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Описание подкатегорий</w:t>
      </w:r>
    </w:p>
    <w:p w:rsidR="00A93DBC" w:rsidRPr="00691C50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91C50">
        <w:rPr>
          <w:rFonts w:ascii="Times New Roman" w:hAnsi="Times New Roman" w:cs="Times New Roman"/>
          <w:sz w:val="28"/>
          <w:szCs w:val="28"/>
          <w:lang w:val="ru-RU"/>
        </w:rPr>
        <w:t>В семействе используются подкатегории (в категории «</w:t>
      </w:r>
      <w:r w:rsidR="00FC350D">
        <w:rPr>
          <w:rFonts w:ascii="Times New Roman" w:hAnsi="Times New Roman" w:cs="Times New Roman"/>
          <w:sz w:val="28"/>
          <w:szCs w:val="28"/>
          <w:lang w:val="ru-RU"/>
        </w:rPr>
        <w:t>Устройство связи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»):</w:t>
      </w:r>
    </w:p>
    <w:p w:rsidR="00A93DBC" w:rsidRPr="00200ABF" w:rsidRDefault="00A93DBC" w:rsidP="000D5B7F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A</w:t>
      </w:r>
      <w:r>
        <w:rPr>
          <w:rFonts w:ascii="Times New Roman" w:hAnsi="Times New Roman" w:cs="Times New Roman"/>
          <w:sz w:val="28"/>
          <w:szCs w:val="28"/>
        </w:rPr>
        <w:t>RBM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_Корпус</w:t>
      </w:r>
    </w:p>
    <w:p w:rsidR="00A93DBC" w:rsidRPr="00200ABF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A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R</w:t>
      </w:r>
      <w:r>
        <w:rPr>
          <w:rFonts w:ascii="Times New Roman" w:hAnsi="Times New Roman" w:cs="Times New Roman"/>
          <w:sz w:val="28"/>
          <w:szCs w:val="28"/>
        </w:rPr>
        <w:t>BM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_УГО</w:t>
      </w:r>
    </w:p>
    <w:p w:rsidR="00A93DBC" w:rsidRPr="00200ABF" w:rsidRDefault="00A93DBC" w:rsidP="00A93DBC">
      <w:pPr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470D">
        <w:rPr>
          <w:rFonts w:ascii="Times New Roman" w:hAnsi="Times New Roman" w:cs="Times New Roman"/>
          <w:sz w:val="28"/>
          <w:szCs w:val="28"/>
          <w:lang w:val="ru-RU"/>
        </w:rPr>
        <w:t xml:space="preserve">На планах используются вложенные семейства категории 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FC350D">
        <w:rPr>
          <w:rFonts w:ascii="Times New Roman" w:hAnsi="Times New Roman" w:cs="Times New Roman"/>
          <w:sz w:val="28"/>
          <w:szCs w:val="28"/>
          <w:lang w:val="ru-RU"/>
        </w:rPr>
        <w:t>Устройство связи</w:t>
      </w:r>
      <w:r w:rsidRPr="00691C5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23470D">
        <w:rPr>
          <w:rFonts w:ascii="Times New Roman" w:hAnsi="Times New Roman" w:cs="Times New Roman"/>
          <w:sz w:val="28"/>
          <w:szCs w:val="28"/>
          <w:lang w:val="ru-RU"/>
        </w:rPr>
        <w:t>, «Типовые аннотации»</w:t>
      </w:r>
    </w:p>
    <w:p w:rsidR="00A93DBC" w:rsidRPr="007B7F0B" w:rsidRDefault="00A93DBC" w:rsidP="00A93DBC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B7F0B">
        <w:rPr>
          <w:rFonts w:ascii="Times New Roman" w:hAnsi="Times New Roman" w:cs="Times New Roman"/>
          <w:b/>
          <w:sz w:val="28"/>
          <w:szCs w:val="28"/>
          <w:lang w:val="ru-RU"/>
        </w:rPr>
        <w:t>Указания по работе с семейством</w:t>
      </w:r>
    </w:p>
    <w:p w:rsidR="00A93DBC" w:rsidRPr="008118B3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 xml:space="preserve">Размещать элемент в модели на виде плана этажа или в 3D виде. </w:t>
      </w:r>
    </w:p>
    <w:p w:rsidR="00A93DBC" w:rsidRPr="008118B3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 xml:space="preserve">Отображение в низкой степени детализации на плане этажа представляет из себя условное графическое отображение (УГО). </w:t>
      </w:r>
    </w:p>
    <w:p w:rsidR="00A93DBC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18B3">
        <w:rPr>
          <w:rFonts w:ascii="Times New Roman" w:hAnsi="Times New Roman" w:cs="Times New Roman"/>
          <w:sz w:val="28"/>
          <w:szCs w:val="28"/>
          <w:lang w:val="ru-RU"/>
        </w:rPr>
        <w:t>Отображение семейства в 3D может производиться как в низкой, так и в средней и высокой степени детализации.</w:t>
      </w:r>
    </w:p>
    <w:p w:rsidR="00A93DBC" w:rsidRDefault="00A93DBC" w:rsidP="00A93DBC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5422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ВАЖНО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для корректной работы семейства</w:t>
      </w:r>
      <w:r w:rsidRPr="00355422">
        <w:rPr>
          <w:rFonts w:ascii="Times New Roman" w:hAnsi="Times New Roman" w:cs="Times New Roman"/>
          <w:sz w:val="28"/>
          <w:szCs w:val="28"/>
          <w:u w:val="single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Радиус смещения УГО относительно точки вставки семейства должен быть не более 1000 мм, иначе возникнет ошибка, см. рис. 3.</w:t>
      </w:r>
    </w:p>
    <w:p w:rsidR="00A93DBC" w:rsidRDefault="00F70EB9" w:rsidP="00A93DBC">
      <w:pPr>
        <w:pStyle w:val="a3"/>
        <w:spacing w:line="276" w:lineRule="auto"/>
        <w:ind w:left="12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70EB9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 wp14:anchorId="65B5F791" wp14:editId="338E9F8D">
            <wp:extent cx="4391638" cy="1991003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91638" cy="199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0F1" w:rsidRPr="00A93DBC" w:rsidRDefault="00A93DBC" w:rsidP="00A93DBC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Рис. 3. Ошибка при смещении УГО на радиус более 1000 мм, относительно точки вставки семейства.</w:t>
      </w:r>
    </w:p>
    <w:sectPr w:rsidR="00AA10F1" w:rsidRPr="00A93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D0679"/>
    <w:multiLevelType w:val="hybridMultilevel"/>
    <w:tmpl w:val="56183952"/>
    <w:lvl w:ilvl="0" w:tplc="6D96AEB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A3BF0"/>
    <w:multiLevelType w:val="hybridMultilevel"/>
    <w:tmpl w:val="52666D1C"/>
    <w:lvl w:ilvl="0" w:tplc="4D5639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A4A1AC0"/>
    <w:multiLevelType w:val="hybridMultilevel"/>
    <w:tmpl w:val="3E7C759A"/>
    <w:lvl w:ilvl="0" w:tplc="A2C27F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F99"/>
    <w:rsid w:val="00014804"/>
    <w:rsid w:val="00042320"/>
    <w:rsid w:val="000D5B7F"/>
    <w:rsid w:val="00155FA6"/>
    <w:rsid w:val="001D27A4"/>
    <w:rsid w:val="001E69B0"/>
    <w:rsid w:val="002E5633"/>
    <w:rsid w:val="003B5008"/>
    <w:rsid w:val="00485224"/>
    <w:rsid w:val="00652F99"/>
    <w:rsid w:val="007F5D09"/>
    <w:rsid w:val="00882583"/>
    <w:rsid w:val="008F42CC"/>
    <w:rsid w:val="00A661C6"/>
    <w:rsid w:val="00A93DBC"/>
    <w:rsid w:val="00BC7030"/>
    <w:rsid w:val="00C008BA"/>
    <w:rsid w:val="00D34028"/>
    <w:rsid w:val="00D41808"/>
    <w:rsid w:val="00E75A2E"/>
    <w:rsid w:val="00E91A38"/>
    <w:rsid w:val="00F70EB9"/>
    <w:rsid w:val="00FA6DA5"/>
    <w:rsid w:val="00FC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F60090-87A5-4275-BC51-8A3C8DAE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3DB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DBC"/>
    <w:pPr>
      <w:ind w:left="720"/>
      <w:contextualSpacing/>
    </w:pPr>
  </w:style>
  <w:style w:type="table" w:styleId="a4">
    <w:name w:val="Table Grid"/>
    <w:basedOn w:val="a1"/>
    <w:uiPriority w:val="39"/>
    <w:rsid w:val="00A93DB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55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5FA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15</cp:revision>
  <dcterms:created xsi:type="dcterms:W3CDTF">2024-09-22T07:54:00Z</dcterms:created>
  <dcterms:modified xsi:type="dcterms:W3CDTF">2026-02-24T14:17:00Z</dcterms:modified>
</cp:coreProperties>
</file>